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Текстовый блок"/>
        <w:tabs>
          <w:tab w:val="left" w:pos="4819"/>
        </w:tabs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18 </w:t>
      </w:r>
      <w:r>
        <w:rPr>
          <w:sz w:val="24"/>
          <w:szCs w:val="24"/>
          <w:rtl w:val="0"/>
          <w:lang w:val="ru-RU"/>
        </w:rPr>
        <w:t>травня</w:t>
      </w:r>
      <w:r>
        <w:rPr>
          <w:sz w:val="24"/>
          <w:szCs w:val="24"/>
          <w:rtl w:val="0"/>
        </w:rPr>
        <w:t xml:space="preserve"> 2018 </w:t>
      </w:r>
      <w:r>
        <w:rPr>
          <w:sz w:val="24"/>
          <w:szCs w:val="24"/>
          <w:rtl w:val="0"/>
        </w:rPr>
        <w:t>р</w:t>
      </w:r>
      <w:r>
        <w:rPr>
          <w:sz w:val="24"/>
          <w:szCs w:val="24"/>
          <w:rtl w:val="0"/>
        </w:rPr>
        <w:t xml:space="preserve">. </w:t>
      </w:r>
      <w:r>
        <w:rPr>
          <w:sz w:val="24"/>
          <w:szCs w:val="24"/>
          <w:rtl w:val="0"/>
        </w:rPr>
        <w:t xml:space="preserve">№ </w:t>
      </w:r>
      <w:r>
        <w:rPr>
          <w:sz w:val="24"/>
          <w:szCs w:val="24"/>
          <w:rtl w:val="0"/>
          <w:lang w:val="ru-RU"/>
        </w:rPr>
        <w:t>71</w:t>
      </w:r>
      <w:r>
        <w:rPr>
          <w:sz w:val="24"/>
          <w:szCs w:val="24"/>
          <w:rtl w:val="0"/>
        </w:rPr>
        <w:t>/</w:t>
      </w:r>
      <w:r>
        <w:rPr>
          <w:sz w:val="24"/>
          <w:szCs w:val="24"/>
          <w:rtl w:val="0"/>
          <w:lang w:val="ru-RU"/>
        </w:rPr>
        <w:t>1805</w:t>
      </w:r>
    </w:p>
    <w:p>
      <w:pPr>
        <w:pStyle w:val="Текстовый блок"/>
        <w:tabs>
          <w:tab w:val="left" w:pos="283"/>
        </w:tabs>
        <w:ind w:left="5233" w:firstLine="0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Ініціативній групі з підготовки та проведення установчих зборів по формуванню нового складу Громадської ради при Херсонській облдержадміністрації</w:t>
      </w:r>
    </w:p>
    <w:p>
      <w:pPr>
        <w:pStyle w:val="Текстовый блок"/>
        <w:ind w:firstLine="567"/>
        <w:jc w:val="center"/>
        <w:rPr>
          <w:sz w:val="24"/>
          <w:szCs w:val="24"/>
        </w:rPr>
      </w:pPr>
    </w:p>
    <w:p>
      <w:pPr>
        <w:pStyle w:val="Текстовый блок"/>
        <w:ind w:firstLine="567"/>
        <w:jc w:val="center"/>
        <w:rPr>
          <w:sz w:val="24"/>
          <w:szCs w:val="24"/>
        </w:rPr>
      </w:pPr>
      <w:r>
        <w:rPr>
          <w:sz w:val="24"/>
          <w:szCs w:val="24"/>
          <w:rtl w:val="0"/>
        </w:rPr>
        <w:t>ІНФОРМАЦІЯ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про результати діяльності </w:t>
      </w:r>
      <w:r>
        <w:rPr>
          <w:sz w:val="24"/>
          <w:szCs w:val="24"/>
          <w:rtl w:val="0"/>
          <w:lang w:val="ru-RU"/>
        </w:rPr>
        <w:t>ГО ВелоХерсон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за </w:t>
      </w:r>
      <w:r>
        <w:rPr>
          <w:sz w:val="24"/>
          <w:szCs w:val="24"/>
          <w:rtl w:val="0"/>
          <w:lang w:val="ru-RU"/>
        </w:rPr>
        <w:t xml:space="preserve">2017-2018 </w:t>
      </w:r>
      <w:r>
        <w:rPr>
          <w:sz w:val="24"/>
          <w:szCs w:val="24"/>
          <w:rtl w:val="0"/>
          <w:lang w:val="ru-RU"/>
        </w:rPr>
        <w:t>рр</w:t>
      </w:r>
      <w:r>
        <w:rPr>
          <w:sz w:val="24"/>
          <w:szCs w:val="24"/>
          <w:rtl w:val="0"/>
          <w:lang w:val="ru-RU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1. </w:t>
      </w:r>
      <w:r>
        <w:rPr>
          <w:sz w:val="24"/>
          <w:szCs w:val="24"/>
          <w:rtl w:val="0"/>
        </w:rPr>
        <w:t>Загальні відомості</w:t>
      </w:r>
      <w:r>
        <w:rPr>
          <w:sz w:val="24"/>
          <w:szCs w:val="24"/>
          <w:rtl w:val="0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1.1. </w:t>
      </w:r>
      <w:r>
        <w:rPr>
          <w:sz w:val="24"/>
          <w:szCs w:val="24"/>
          <w:rtl w:val="0"/>
        </w:rPr>
        <w:t xml:space="preserve">Повна назва ІГС </w:t>
      </w:r>
      <w:r>
        <w:rPr>
          <w:sz w:val="24"/>
          <w:szCs w:val="24"/>
          <w:rtl w:val="0"/>
          <w:lang w:val="ru-RU"/>
        </w:rPr>
        <w:t>— Громадська організація ВелоХерсон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1.2. </w:t>
      </w:r>
      <w:r>
        <w:rPr>
          <w:sz w:val="24"/>
          <w:szCs w:val="24"/>
          <w:rtl w:val="0"/>
        </w:rPr>
        <w:t xml:space="preserve">Скорочена назва ІГС </w:t>
      </w:r>
      <w:r>
        <w:rPr>
          <w:sz w:val="24"/>
          <w:szCs w:val="24"/>
          <w:rtl w:val="0"/>
          <w:lang w:val="ru-RU"/>
        </w:rPr>
        <w:t>— ГО ВелоХерсон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1.3. </w:t>
      </w:r>
      <w:r>
        <w:rPr>
          <w:sz w:val="24"/>
          <w:szCs w:val="24"/>
          <w:rtl w:val="0"/>
        </w:rPr>
        <w:t xml:space="preserve">Юридична адреса ІГС </w:t>
      </w:r>
      <w:r>
        <w:rPr>
          <w:sz w:val="24"/>
          <w:szCs w:val="24"/>
          <w:rtl w:val="0"/>
          <w:lang w:val="ru-RU"/>
        </w:rPr>
        <w:t>— м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Херсон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вул</w:t>
      </w:r>
      <w:r>
        <w:rPr>
          <w:sz w:val="24"/>
          <w:szCs w:val="24"/>
          <w:rtl w:val="0"/>
          <w:lang w:val="ru-RU"/>
        </w:rPr>
        <w:t xml:space="preserve">. </w:t>
      </w:r>
      <w:r>
        <w:rPr>
          <w:sz w:val="24"/>
          <w:szCs w:val="24"/>
          <w:rtl w:val="0"/>
          <w:lang w:val="ru-RU"/>
        </w:rPr>
        <w:t>Потьомкінська</w:t>
      </w:r>
      <w:r>
        <w:rPr>
          <w:sz w:val="24"/>
          <w:szCs w:val="24"/>
          <w:rtl w:val="0"/>
          <w:lang w:val="ru-RU"/>
        </w:rPr>
        <w:t>, 94, 31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1.4. </w:t>
      </w:r>
      <w:r>
        <w:rPr>
          <w:sz w:val="24"/>
          <w:szCs w:val="24"/>
          <w:rtl w:val="0"/>
        </w:rPr>
        <w:t>Фактичне розміщення офісу</w:t>
      </w:r>
      <w:r>
        <w:rPr>
          <w:sz w:val="24"/>
          <w:szCs w:val="24"/>
          <w:rtl w:val="0"/>
          <w:lang w:val="ru-RU"/>
        </w:rPr>
        <w:t xml:space="preserve"> — відсутній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2. </w:t>
      </w:r>
      <w:r>
        <w:rPr>
          <w:sz w:val="24"/>
          <w:szCs w:val="24"/>
          <w:rtl w:val="0"/>
        </w:rPr>
        <w:t>Мета та напрямки діяльності згідно Статуту</w:t>
      </w:r>
      <w:r>
        <w:rPr>
          <w:sz w:val="24"/>
          <w:szCs w:val="24"/>
          <w:rtl w:val="0"/>
          <w:lang w:val="ru-RU"/>
        </w:rPr>
        <w:t xml:space="preserve"> —</w:t>
      </w:r>
      <w:r>
        <w:rPr>
          <w:sz w:val="24"/>
          <w:szCs w:val="24"/>
          <w:rtl w:val="0"/>
        </w:rPr>
        <w:t xml:space="preserve"> Основною метою діяльності Організації є задоволення та захист законних соціальних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економічних та інших спільних інтересів своїх членів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сприяння в налагодженні компромісного діалогу між її членами та органами державної влади задля покращення міського середовища</w:t>
      </w:r>
      <w:r>
        <w:rPr>
          <w:sz w:val="24"/>
          <w:szCs w:val="24"/>
          <w:rtl w:val="0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Для досягнення своєї мети у встановленому законом порядку Організація реалізує наступні завдання</w:t>
      </w:r>
      <w:r>
        <w:rPr>
          <w:sz w:val="24"/>
          <w:szCs w:val="24"/>
          <w:rtl w:val="0"/>
        </w:rPr>
        <w:t>: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сприяння розвитку велосипедної інфраструктури та безперешкодного середовища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удосконалення законодавства України в сфері дорожнього руху та його адаптація до законодавства Європейського Союзу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сприяння проведенню громадських слухань з органами державної влади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участь у здійсненні міжнародних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загальнодержавних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регіональних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місцевих і власних програм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співпраця з різними суспільними і іншими установ</w:t>
      </w: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876300</wp:posOffset>
            </wp:positionH>
            <wp:positionV relativeFrom="page">
              <wp:posOffset>394839</wp:posOffset>
            </wp:positionV>
            <wp:extent cx="1797953" cy="988875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велохерсон_small_url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797953" cy="9888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page">
              <wp:posOffset>2402851</wp:posOffset>
            </wp:positionH>
            <wp:positionV relativeFrom="page">
              <wp:posOffset>1259878</wp:posOffset>
            </wp:positionV>
            <wp:extent cx="4475305" cy="76200"/>
            <wp:effectExtent l="0" t="0" r="0" b="0"/>
            <wp:wrapNone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305" cy="76200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page">
              <wp:posOffset>617399</wp:posOffset>
            </wp:positionH>
            <wp:positionV relativeFrom="page">
              <wp:posOffset>1257300</wp:posOffset>
            </wp:positionV>
            <wp:extent cx="517801" cy="76200"/>
            <wp:effectExtent l="0" t="0" r="0" b="0"/>
            <wp:wrapNone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"/>
                    <pic:cNvPicPr>
                      <a:picLocks noChangeAspect="0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801" cy="76200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rPr>
          <w:sz w:val="24"/>
          <w:szCs w:val="24"/>
          <w:rtl w:val="0"/>
        </w:rPr>
        <w:t>ами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організаціями і підприємствами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інформаційно</w:t>
      </w:r>
      <w:r>
        <w:rPr>
          <w:sz w:val="24"/>
          <w:szCs w:val="24"/>
          <w:rtl w:val="0"/>
        </w:rPr>
        <w:t>-</w:t>
      </w:r>
      <w:r>
        <w:rPr>
          <w:sz w:val="24"/>
          <w:szCs w:val="24"/>
          <w:rtl w:val="0"/>
        </w:rPr>
        <w:t>методична підтримка діяльності членів Організації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сприяння участі членів Організації у міжнародних заходах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семінарах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з питань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що відповідають статутній діяльності Організації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сприяння організації неприбуткових просвітницьких заходів конгресів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конференцій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тематичних удосконалень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лекцій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семінарів круглих столів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прес</w:t>
      </w:r>
      <w:r>
        <w:rPr>
          <w:sz w:val="24"/>
          <w:szCs w:val="24"/>
          <w:rtl w:val="0"/>
        </w:rPr>
        <w:t>-</w:t>
      </w:r>
      <w:r>
        <w:rPr>
          <w:sz w:val="24"/>
          <w:szCs w:val="24"/>
          <w:rtl w:val="0"/>
        </w:rPr>
        <w:t>конференцій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форумів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зборів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громадських слухань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симпозіумів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з</w:t>
      </w:r>
      <w:r>
        <w:rPr>
          <w:sz w:val="24"/>
          <w:szCs w:val="24"/>
          <w:rtl w:val="0"/>
        </w:rPr>
        <w:t>'</w:t>
      </w:r>
      <w:r>
        <w:rPr>
          <w:sz w:val="24"/>
          <w:szCs w:val="24"/>
          <w:rtl w:val="0"/>
        </w:rPr>
        <w:t>їздів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соціально</w:t>
      </w:r>
      <w:r>
        <w:rPr>
          <w:sz w:val="24"/>
          <w:szCs w:val="24"/>
          <w:rtl w:val="0"/>
        </w:rPr>
        <w:t>-</w:t>
      </w:r>
      <w:r>
        <w:rPr>
          <w:sz w:val="24"/>
          <w:szCs w:val="24"/>
          <w:rtl w:val="0"/>
        </w:rPr>
        <w:t>культурних та інші публічних заходів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що спрямовані на задоволення потреб та інтересів членів Організації за участю вітчизняних і міжнародних експертів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пропаганда здорового способу життя</w:t>
      </w:r>
      <w:r>
        <w:rPr>
          <w:sz w:val="24"/>
          <w:szCs w:val="24"/>
          <w:rtl w:val="0"/>
        </w:rPr>
        <w:t>;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організація видавничої діяльності для здійснення статутних цілей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а також сприяння виданню та розповсюдженню друкованої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аудіо та відеопродукції з питань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пов</w:t>
      </w:r>
      <w:r>
        <w:rPr>
          <w:sz w:val="24"/>
          <w:szCs w:val="24"/>
          <w:rtl w:val="0"/>
        </w:rPr>
        <w:t>'</w:t>
      </w:r>
      <w:r>
        <w:rPr>
          <w:sz w:val="24"/>
          <w:szCs w:val="24"/>
          <w:rtl w:val="0"/>
        </w:rPr>
        <w:t>язаними з цілями Організації</w:t>
      </w:r>
      <w:r>
        <w:rPr>
          <w:sz w:val="24"/>
          <w:szCs w:val="24"/>
          <w:rtl w:val="0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3. </w:t>
      </w:r>
      <w:r>
        <w:rPr>
          <w:sz w:val="24"/>
          <w:szCs w:val="24"/>
          <w:rtl w:val="0"/>
        </w:rPr>
        <w:t>Результати діяльності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у тому числі</w:t>
      </w:r>
      <w:r>
        <w:rPr>
          <w:sz w:val="24"/>
          <w:szCs w:val="24"/>
          <w:rtl w:val="0"/>
        </w:rPr>
        <w:t>: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3.1. </w:t>
      </w:r>
      <w:r>
        <w:rPr>
          <w:sz w:val="24"/>
          <w:szCs w:val="24"/>
          <w:rtl w:val="0"/>
        </w:rPr>
        <w:t>Виконання статутних завдань та напрямів діяльності</w:t>
      </w:r>
      <w:r>
        <w:rPr>
          <w:sz w:val="24"/>
          <w:szCs w:val="24"/>
          <w:rtl w:val="0"/>
        </w:rPr>
        <w:t>:</w:t>
      </w:r>
    </w:p>
    <w:p>
      <w:pPr>
        <w:pStyle w:val="Текстовый блок"/>
        <w:ind w:firstLine="567"/>
        <w:jc w:val="lef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• </w:t>
      </w:r>
      <w:r>
        <w:rPr>
          <w:b w:val="1"/>
          <w:bCs w:val="1"/>
          <w:sz w:val="24"/>
          <w:szCs w:val="24"/>
          <w:rtl w:val="0"/>
        </w:rPr>
        <w:t>сприяння розвитку інфраструктури та безперешкодного середовища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Сьома Всеукраїнська акція «Велодень» </w:t>
      </w:r>
      <w:r>
        <w:rPr>
          <w:sz w:val="24"/>
          <w:szCs w:val="24"/>
          <w:rtl w:val="0"/>
          <w:lang w:val="ru-RU"/>
        </w:rPr>
        <w:t xml:space="preserve">28 </w:t>
      </w:r>
      <w:r>
        <w:rPr>
          <w:sz w:val="24"/>
          <w:szCs w:val="24"/>
          <w:rtl w:val="0"/>
          <w:lang w:val="ru-RU"/>
        </w:rPr>
        <w:t xml:space="preserve">травня </w:t>
      </w:r>
      <w:r>
        <w:rPr>
          <w:sz w:val="24"/>
          <w:szCs w:val="24"/>
          <w:rtl w:val="0"/>
          <w:lang w:val="ru-RU"/>
        </w:rPr>
        <w:t xml:space="preserve">2017 (1000 </w:t>
      </w:r>
      <w:r>
        <w:rPr>
          <w:sz w:val="24"/>
          <w:szCs w:val="24"/>
          <w:rtl w:val="0"/>
          <w:lang w:val="ru-RU"/>
        </w:rPr>
        <w:t>учасників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Щорічний велопарад дівчат </w:t>
      </w:r>
      <w:r>
        <w:rPr>
          <w:sz w:val="24"/>
          <w:szCs w:val="24"/>
          <w:rtl w:val="0"/>
          <w:lang w:val="ru-RU"/>
        </w:rPr>
        <w:t xml:space="preserve">17 </w:t>
      </w:r>
      <w:r>
        <w:rPr>
          <w:sz w:val="24"/>
          <w:szCs w:val="24"/>
          <w:rtl w:val="0"/>
          <w:lang w:val="ru-RU"/>
        </w:rPr>
        <w:t xml:space="preserve">вересня </w:t>
      </w:r>
      <w:r>
        <w:rPr>
          <w:sz w:val="24"/>
          <w:szCs w:val="24"/>
          <w:rtl w:val="0"/>
          <w:lang w:val="ru-RU"/>
        </w:rPr>
        <w:t xml:space="preserve">2017 (100 </w:t>
      </w:r>
      <w:r>
        <w:rPr>
          <w:sz w:val="24"/>
          <w:szCs w:val="24"/>
          <w:rtl w:val="0"/>
          <w:lang w:val="ru-RU"/>
        </w:rPr>
        <w:t>велосипедисток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sectPr>
          <w:headerReference w:type="default" r:id="rId7"/>
          <w:footerReference w:type="default" r:id="rId8"/>
          <w:pgSz w:w="11906" w:h="16838" w:orient="portrait"/>
          <w:pgMar w:top="567" w:right="720" w:bottom="567" w:left="720" w:header="567" w:footer="850"/>
          <w:bidi w:val="0"/>
        </w:sectPr>
      </w:pPr>
      <w:r>
        <w:rPr>
          <w:sz w:val="24"/>
          <w:szCs w:val="24"/>
          <w:rtl w:val="0"/>
          <w:lang w:val="ru-RU"/>
        </w:rPr>
        <w:t xml:space="preserve">— Четвертий міжнародний «Тихий велопробіг» вшанування пам’яті загиблих велосипедистів на дорогах загального користування </w:t>
      </w:r>
      <w:r>
        <w:rPr>
          <w:sz w:val="24"/>
          <w:szCs w:val="24"/>
          <w:rtl w:val="0"/>
          <w:lang w:val="ru-RU"/>
        </w:rPr>
        <w:t xml:space="preserve">16 </w:t>
      </w:r>
      <w:r>
        <w:rPr>
          <w:sz w:val="24"/>
          <w:szCs w:val="24"/>
          <w:rtl w:val="0"/>
          <w:lang w:val="ru-RU"/>
        </w:rPr>
        <w:t xml:space="preserve">травня </w:t>
      </w:r>
      <w:r>
        <w:rPr>
          <w:sz w:val="24"/>
          <w:szCs w:val="24"/>
          <w:rtl w:val="0"/>
          <w:lang w:val="ru-RU"/>
        </w:rPr>
        <w:t xml:space="preserve">2018 (70 </w:t>
      </w:r>
      <w:r>
        <w:rPr>
          <w:sz w:val="24"/>
          <w:szCs w:val="24"/>
          <w:rtl w:val="0"/>
          <w:lang w:val="ru-RU"/>
        </w:rPr>
        <w:t>учасників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 акція «Досить нас вбивати</w:t>
      </w:r>
      <w:r>
        <w:rPr>
          <w:sz w:val="24"/>
          <w:szCs w:val="24"/>
          <w:rtl w:val="0"/>
          <w:lang w:val="ru-RU"/>
        </w:rPr>
        <w:t>!</w:t>
      </w:r>
      <w:r>
        <w:rPr>
          <w:sz w:val="24"/>
          <w:szCs w:val="24"/>
          <w:rtl w:val="0"/>
          <w:lang w:val="ru-RU"/>
        </w:rPr>
        <w:t xml:space="preserve">» </w:t>
      </w:r>
      <w:r>
        <w:rPr>
          <w:sz w:val="24"/>
          <w:szCs w:val="24"/>
          <w:rtl w:val="0"/>
          <w:lang w:val="ru-RU"/>
        </w:rPr>
        <w:t xml:space="preserve">20 </w:t>
      </w:r>
      <w:r>
        <w:rPr>
          <w:sz w:val="24"/>
          <w:szCs w:val="24"/>
          <w:rtl w:val="0"/>
          <w:lang w:val="ru-RU"/>
        </w:rPr>
        <w:t xml:space="preserve">липня </w:t>
      </w:r>
      <w:r>
        <w:rPr>
          <w:sz w:val="24"/>
          <w:szCs w:val="24"/>
          <w:rtl w:val="0"/>
          <w:lang w:val="ru-RU"/>
        </w:rPr>
        <w:t xml:space="preserve">2017 (30 </w:t>
      </w:r>
      <w:r>
        <w:rPr>
          <w:sz w:val="24"/>
          <w:szCs w:val="24"/>
          <w:rtl w:val="0"/>
          <w:lang w:val="ru-RU"/>
        </w:rPr>
        <w:t>учасників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Велопарад «Велосипед — моя незалежність» </w:t>
      </w:r>
      <w:r>
        <w:rPr>
          <w:sz w:val="24"/>
          <w:szCs w:val="24"/>
          <w:rtl w:val="0"/>
          <w:lang w:val="ru-RU"/>
        </w:rPr>
        <w:t xml:space="preserve">24 </w:t>
      </w:r>
      <w:r>
        <w:rPr>
          <w:sz w:val="24"/>
          <w:szCs w:val="24"/>
          <w:rtl w:val="0"/>
          <w:lang w:val="ru-RU"/>
        </w:rPr>
        <w:t xml:space="preserve">серпня </w:t>
      </w:r>
      <w:r>
        <w:rPr>
          <w:sz w:val="24"/>
          <w:szCs w:val="24"/>
          <w:rtl w:val="0"/>
          <w:lang w:val="ru-RU"/>
        </w:rPr>
        <w:t xml:space="preserve">2017 (200 </w:t>
      </w:r>
      <w:r>
        <w:rPr>
          <w:sz w:val="24"/>
          <w:szCs w:val="24"/>
          <w:rtl w:val="0"/>
          <w:lang w:val="ru-RU"/>
        </w:rPr>
        <w:t>учасників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третій благодійний велопробіг «Сонячне коло на підтримку «сонячних» дітей» </w:t>
      </w:r>
      <w:r>
        <w:rPr>
          <w:sz w:val="24"/>
          <w:szCs w:val="24"/>
          <w:rtl w:val="0"/>
          <w:lang w:val="ru-RU"/>
        </w:rPr>
        <w:t xml:space="preserve">18 </w:t>
      </w:r>
      <w:r>
        <w:rPr>
          <w:sz w:val="24"/>
          <w:szCs w:val="24"/>
          <w:rtl w:val="0"/>
          <w:lang w:val="ru-RU"/>
        </w:rPr>
        <w:t xml:space="preserve">березня </w:t>
      </w:r>
      <w:r>
        <w:rPr>
          <w:sz w:val="24"/>
          <w:szCs w:val="24"/>
          <w:rtl w:val="0"/>
          <w:lang w:val="ru-RU"/>
        </w:rPr>
        <w:t xml:space="preserve">2018 (30 </w:t>
      </w:r>
      <w:r>
        <w:rPr>
          <w:sz w:val="24"/>
          <w:szCs w:val="24"/>
          <w:rtl w:val="0"/>
          <w:lang w:val="ru-RU"/>
        </w:rPr>
        <w:t>учасників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 третє щорічне статистичне дослідження «підрахунок велосипедистів»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 щосезонні акції «Велосипедом на роботу»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• </w:t>
      </w:r>
      <w:r>
        <w:rPr>
          <w:b w:val="1"/>
          <w:bCs w:val="1"/>
          <w:sz w:val="24"/>
          <w:szCs w:val="24"/>
          <w:rtl w:val="0"/>
          <w:lang w:val="ru-RU"/>
        </w:rPr>
        <w:t>пропаганда здорового способу життя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п’ятий щорічний велопробіг до дня визволення Херсона </w:t>
      </w:r>
      <w:r>
        <w:rPr>
          <w:sz w:val="24"/>
          <w:szCs w:val="24"/>
          <w:rtl w:val="0"/>
          <w:lang w:val="ru-RU"/>
        </w:rPr>
        <w:t xml:space="preserve">11 </w:t>
      </w:r>
      <w:r>
        <w:rPr>
          <w:sz w:val="24"/>
          <w:szCs w:val="24"/>
          <w:rtl w:val="0"/>
          <w:lang w:val="ru-RU"/>
        </w:rPr>
        <w:t xml:space="preserve">травня </w:t>
      </w:r>
      <w:r>
        <w:rPr>
          <w:sz w:val="24"/>
          <w:szCs w:val="24"/>
          <w:rtl w:val="0"/>
          <w:lang w:val="ru-RU"/>
        </w:rPr>
        <w:t xml:space="preserve">2018 (30 </w:t>
      </w:r>
      <w:r>
        <w:rPr>
          <w:sz w:val="24"/>
          <w:szCs w:val="24"/>
          <w:rtl w:val="0"/>
          <w:lang w:val="ru-RU"/>
        </w:rPr>
        <w:t>учасників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шостий щорічний велопробіг до Дня Перемоги </w:t>
      </w:r>
      <w:r>
        <w:rPr>
          <w:sz w:val="24"/>
          <w:szCs w:val="24"/>
          <w:rtl w:val="0"/>
          <w:lang w:val="ru-RU"/>
        </w:rPr>
        <w:t xml:space="preserve">9 </w:t>
      </w:r>
      <w:r>
        <w:rPr>
          <w:sz w:val="24"/>
          <w:szCs w:val="24"/>
          <w:rtl w:val="0"/>
          <w:lang w:val="ru-RU"/>
        </w:rPr>
        <w:t xml:space="preserve">травня </w:t>
      </w:r>
      <w:r>
        <w:rPr>
          <w:sz w:val="24"/>
          <w:szCs w:val="24"/>
          <w:rtl w:val="0"/>
          <w:lang w:val="ru-RU"/>
        </w:rPr>
        <w:t xml:space="preserve">2018 (50 </w:t>
      </w:r>
      <w:r>
        <w:rPr>
          <w:sz w:val="24"/>
          <w:szCs w:val="24"/>
          <w:rtl w:val="0"/>
          <w:lang w:val="ru-RU"/>
        </w:rPr>
        <w:t>учасників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третій весняний фестиваль велосипеду «Херсонські велосорокп’ять» </w:t>
      </w:r>
      <w:r>
        <w:rPr>
          <w:sz w:val="24"/>
          <w:szCs w:val="24"/>
          <w:rtl w:val="0"/>
          <w:lang w:val="ru-RU"/>
        </w:rPr>
        <w:t xml:space="preserve">31 </w:t>
      </w:r>
      <w:r>
        <w:rPr>
          <w:sz w:val="24"/>
          <w:szCs w:val="24"/>
          <w:rtl w:val="0"/>
          <w:lang w:val="ru-RU"/>
        </w:rPr>
        <w:t xml:space="preserve">березня </w:t>
      </w:r>
      <w:r>
        <w:rPr>
          <w:sz w:val="24"/>
          <w:szCs w:val="24"/>
          <w:rtl w:val="0"/>
          <w:lang w:val="ru-RU"/>
        </w:rPr>
        <w:t xml:space="preserve">2018 (117 </w:t>
      </w:r>
      <w:r>
        <w:rPr>
          <w:sz w:val="24"/>
          <w:szCs w:val="24"/>
          <w:rtl w:val="0"/>
          <w:lang w:val="ru-RU"/>
        </w:rPr>
        <w:t xml:space="preserve">учасників з </w:t>
      </w:r>
      <w:r>
        <w:rPr>
          <w:sz w:val="24"/>
          <w:szCs w:val="24"/>
          <w:rtl w:val="0"/>
          <w:lang w:val="ru-RU"/>
        </w:rPr>
        <w:t xml:space="preserve">11 </w:t>
      </w:r>
      <w:r>
        <w:rPr>
          <w:sz w:val="24"/>
          <w:szCs w:val="24"/>
          <w:rtl w:val="0"/>
          <w:lang w:val="ru-RU"/>
        </w:rPr>
        <w:t>міст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друге обласне велоралі «Сто на море» </w:t>
      </w:r>
      <w:r>
        <w:rPr>
          <w:sz w:val="24"/>
          <w:szCs w:val="24"/>
          <w:rtl w:val="0"/>
          <w:lang w:val="ru-RU"/>
        </w:rPr>
        <w:t xml:space="preserve">21 </w:t>
      </w:r>
      <w:r>
        <w:rPr>
          <w:sz w:val="24"/>
          <w:szCs w:val="24"/>
          <w:rtl w:val="0"/>
          <w:lang w:val="ru-RU"/>
        </w:rPr>
        <w:t xml:space="preserve">жовтня </w:t>
      </w:r>
      <w:r>
        <w:rPr>
          <w:sz w:val="24"/>
          <w:szCs w:val="24"/>
          <w:rtl w:val="0"/>
          <w:lang w:val="ru-RU"/>
        </w:rPr>
        <w:t xml:space="preserve">2017 (99 </w:t>
      </w:r>
      <w:r>
        <w:rPr>
          <w:sz w:val="24"/>
          <w:szCs w:val="24"/>
          <w:rtl w:val="0"/>
          <w:lang w:val="ru-RU"/>
        </w:rPr>
        <w:t xml:space="preserve">учасників з </w:t>
      </w:r>
      <w:r>
        <w:rPr>
          <w:sz w:val="24"/>
          <w:szCs w:val="24"/>
          <w:rtl w:val="0"/>
          <w:lang w:val="ru-RU"/>
        </w:rPr>
        <w:t xml:space="preserve">16 </w:t>
      </w:r>
      <w:r>
        <w:rPr>
          <w:sz w:val="24"/>
          <w:szCs w:val="24"/>
          <w:rtl w:val="0"/>
          <w:lang w:val="ru-RU"/>
        </w:rPr>
        <w:t>міст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гонка на кубок голови облдержадміністрації «Херсон — Євробачення» </w:t>
      </w:r>
      <w:r>
        <w:rPr>
          <w:sz w:val="24"/>
          <w:szCs w:val="24"/>
          <w:rtl w:val="0"/>
          <w:lang w:val="ru-RU"/>
        </w:rPr>
        <w:t xml:space="preserve">7 </w:t>
      </w:r>
      <w:r>
        <w:rPr>
          <w:sz w:val="24"/>
          <w:szCs w:val="24"/>
          <w:rtl w:val="0"/>
          <w:lang w:val="ru-RU"/>
        </w:rPr>
        <w:t xml:space="preserve">травня </w:t>
      </w:r>
      <w:r>
        <w:rPr>
          <w:sz w:val="24"/>
          <w:szCs w:val="24"/>
          <w:rtl w:val="0"/>
          <w:lang w:val="ru-RU"/>
        </w:rPr>
        <w:t>2017 (</w:t>
      </w:r>
      <w:r>
        <w:rPr>
          <w:sz w:val="24"/>
          <w:szCs w:val="24"/>
          <w:rtl w:val="0"/>
        </w:rPr>
        <w:t>186</w:t>
      </w:r>
      <w:r>
        <w:rPr>
          <w:sz w:val="24"/>
          <w:szCs w:val="24"/>
          <w:rtl w:val="0"/>
          <w:lang w:val="ru-RU"/>
        </w:rPr>
        <w:t xml:space="preserve"> учасників з </w:t>
      </w:r>
      <w:r>
        <w:rPr>
          <w:sz w:val="24"/>
          <w:szCs w:val="24"/>
          <w:rtl w:val="0"/>
          <w:lang w:val="ru-RU"/>
        </w:rPr>
        <w:t xml:space="preserve">15 </w:t>
      </w:r>
      <w:r>
        <w:rPr>
          <w:sz w:val="24"/>
          <w:szCs w:val="24"/>
          <w:rtl w:val="0"/>
          <w:lang w:val="ru-RU"/>
        </w:rPr>
        <w:t>міст</w:t>
      </w:r>
      <w:r>
        <w:rPr>
          <w:sz w:val="24"/>
          <w:szCs w:val="24"/>
          <w:rtl w:val="0"/>
          <w:lang w:val="ru-RU"/>
        </w:rPr>
        <w:t>)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ru-RU"/>
        </w:rPr>
        <w:t>• </w:t>
      </w:r>
      <w:r>
        <w:rPr>
          <w:b w:val="1"/>
          <w:bCs w:val="1"/>
          <w:sz w:val="24"/>
          <w:szCs w:val="24"/>
          <w:rtl w:val="0"/>
        </w:rPr>
        <w:t>інформаційно</w:t>
      </w:r>
      <w:r>
        <w:rPr>
          <w:b w:val="1"/>
          <w:bCs w:val="1"/>
          <w:sz w:val="24"/>
          <w:szCs w:val="24"/>
          <w:rtl w:val="0"/>
        </w:rPr>
        <w:t>-</w:t>
      </w:r>
      <w:r>
        <w:rPr>
          <w:b w:val="1"/>
          <w:bCs w:val="1"/>
          <w:sz w:val="24"/>
          <w:szCs w:val="24"/>
          <w:rtl w:val="0"/>
        </w:rPr>
        <w:t>методична підтримка діяльності членів Організації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Виступи на телебаченні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 ТРК Скіфія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sz w:val="24"/>
          <w:szCs w:val="24"/>
          <w:rtl w:val="0"/>
          <w:lang w:val="ru-RU"/>
        </w:rPr>
        <w:t>«Ранок на скіфії»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«Молодіжний квартал»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«Тема дня»</w:t>
      </w:r>
      <w:r>
        <w:rPr>
          <w:sz w:val="24"/>
          <w:szCs w:val="24"/>
          <w:rtl w:val="0"/>
          <w:lang w:val="ru-RU"/>
        </w:rPr>
        <w:t xml:space="preserve">, </w:t>
      </w:r>
      <w:r>
        <w:rPr>
          <w:sz w:val="24"/>
          <w:szCs w:val="24"/>
          <w:rtl w:val="0"/>
          <w:lang w:val="ru-RU"/>
        </w:rPr>
        <w:t>«Таврійські новини»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 Херсон Плюс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sz w:val="24"/>
          <w:szCs w:val="24"/>
          <w:rtl w:val="0"/>
          <w:lang w:val="ru-RU"/>
        </w:rPr>
        <w:t>«Новини»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 ВТВ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sz w:val="24"/>
          <w:szCs w:val="24"/>
          <w:rtl w:val="0"/>
          <w:lang w:val="ru-RU"/>
        </w:rPr>
        <w:t>«Ранкова студія»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 Херсон Любимый</w:t>
      </w:r>
      <w:r>
        <w:rPr>
          <w:sz w:val="24"/>
          <w:szCs w:val="24"/>
          <w:rtl w:val="0"/>
          <w:lang w:val="ru-RU"/>
        </w:rPr>
        <w:t xml:space="preserve">: </w:t>
      </w:r>
      <w:r>
        <w:rPr>
          <w:sz w:val="24"/>
          <w:szCs w:val="24"/>
          <w:rtl w:val="0"/>
          <w:lang w:val="ru-RU"/>
        </w:rPr>
        <w:t>«Дорожный патруль»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—</w:t>
      </w:r>
      <w:r>
        <w:rPr>
          <w:sz w:val="24"/>
          <w:szCs w:val="24"/>
          <w:rtl w:val="0"/>
        </w:rPr>
        <w:t xml:space="preserve"> кількісні та якісні показники результативності</w:t>
      </w:r>
      <w:r>
        <w:rPr>
          <w:sz w:val="24"/>
          <w:szCs w:val="24"/>
          <w:rtl w:val="0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• Щонайменше </w:t>
      </w:r>
      <w:r>
        <w:rPr>
          <w:sz w:val="24"/>
          <w:szCs w:val="24"/>
          <w:rtl w:val="0"/>
          <w:lang w:val="ru-RU"/>
        </w:rPr>
        <w:t xml:space="preserve">1000 </w:t>
      </w:r>
      <w:r>
        <w:rPr>
          <w:sz w:val="24"/>
          <w:szCs w:val="24"/>
          <w:rtl w:val="0"/>
          <w:lang w:val="ru-RU"/>
        </w:rPr>
        <w:t>велосипедистів є активними учасниками заходів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• Кількість користувачів велосипеда зростає на </w:t>
      </w:r>
      <w:r>
        <w:rPr>
          <w:sz w:val="24"/>
          <w:szCs w:val="24"/>
          <w:rtl w:val="0"/>
          <w:lang w:val="ru-RU"/>
        </w:rPr>
        <w:t xml:space="preserve">15..30% </w:t>
      </w:r>
      <w:r>
        <w:rPr>
          <w:sz w:val="24"/>
          <w:szCs w:val="24"/>
          <w:rtl w:val="0"/>
          <w:lang w:val="ru-RU"/>
        </w:rPr>
        <w:t>щорічно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• Щорічно продиться близько </w:t>
      </w:r>
      <w:r>
        <w:rPr>
          <w:sz w:val="24"/>
          <w:szCs w:val="24"/>
          <w:rtl w:val="0"/>
          <w:lang w:val="ru-RU"/>
        </w:rPr>
        <w:t xml:space="preserve">10 </w:t>
      </w:r>
      <w:r>
        <w:rPr>
          <w:sz w:val="24"/>
          <w:szCs w:val="24"/>
          <w:rtl w:val="0"/>
          <w:lang w:val="ru-RU"/>
        </w:rPr>
        <w:t>масових заходів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• Щонайменше </w:t>
      </w:r>
      <w:r>
        <w:rPr>
          <w:sz w:val="24"/>
          <w:szCs w:val="24"/>
          <w:rtl w:val="0"/>
          <w:lang w:val="ru-RU"/>
        </w:rPr>
        <w:t xml:space="preserve">25 </w:t>
      </w:r>
      <w:r>
        <w:rPr>
          <w:sz w:val="24"/>
          <w:szCs w:val="24"/>
          <w:rtl w:val="0"/>
          <w:lang w:val="ru-RU"/>
        </w:rPr>
        <w:t>виступів на ТБ щорічно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• Збільшується відсоток використання велосипеда серед жінок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• Збільшується відсоток використання шломів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3.2. </w:t>
      </w:r>
      <w:r>
        <w:rPr>
          <w:sz w:val="24"/>
          <w:szCs w:val="24"/>
          <w:rtl w:val="0"/>
        </w:rPr>
        <w:t>Співпраця з органами виконавчої влади та місцевого самоврядування</w:t>
      </w:r>
      <w:r>
        <w:rPr>
          <w:sz w:val="24"/>
          <w:szCs w:val="24"/>
          <w:rtl w:val="0"/>
        </w:rPr>
        <w:t>: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інформаційно</w:t>
      </w:r>
      <w:r>
        <w:rPr>
          <w:sz w:val="24"/>
          <w:szCs w:val="24"/>
          <w:rtl w:val="0"/>
        </w:rPr>
        <w:t>-</w:t>
      </w:r>
      <w:r>
        <w:rPr>
          <w:sz w:val="24"/>
          <w:szCs w:val="24"/>
          <w:rtl w:val="0"/>
        </w:rPr>
        <w:t>методична підтримка діяльності членів Організації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сприяння розвитку велосипедної інфраструктури та безперешкодного середовища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Херсонська обласна державна адміністрація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</w:t>
      </w:r>
      <w:r>
        <w:rPr>
          <w:rStyle w:val="Нет"/>
          <w:b w:val="1"/>
          <w:bCs w:val="1"/>
          <w:sz w:val="24"/>
          <w:szCs w:val="24"/>
          <w:rtl w:val="0"/>
        </w:rPr>
        <w:t>Велокараван дружб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и</w:t>
      </w:r>
      <w:r>
        <w:rPr>
          <w:rStyle w:val="Нет"/>
          <w:b w:val="1"/>
          <w:bCs w:val="1"/>
          <w:sz w:val="24"/>
          <w:szCs w:val="24"/>
          <w:rtl w:val="0"/>
        </w:rPr>
        <w:t xml:space="preserve"> Україна — Корея</w:t>
      </w:r>
      <w:r>
        <w:rPr>
          <w:sz w:val="24"/>
          <w:szCs w:val="24"/>
          <w:rtl w:val="0"/>
          <w:lang w:val="ru-RU"/>
        </w:rPr>
        <w:t xml:space="preserve"> на честь </w:t>
      </w:r>
      <w:r>
        <w:rPr>
          <w:sz w:val="24"/>
          <w:szCs w:val="24"/>
          <w:rtl w:val="0"/>
          <w:lang w:val="ru-RU"/>
        </w:rPr>
        <w:t xml:space="preserve">25 </w:t>
      </w:r>
      <w:r>
        <w:rPr>
          <w:sz w:val="24"/>
          <w:szCs w:val="24"/>
          <w:rtl w:val="0"/>
          <w:lang w:val="ru-RU"/>
        </w:rPr>
        <w:t xml:space="preserve">річниці діпроматичних відносин — </w:t>
      </w:r>
      <w:r>
        <w:rPr>
          <w:sz w:val="24"/>
          <w:szCs w:val="24"/>
          <w:rtl w:val="0"/>
          <w:lang w:val="ru-RU"/>
        </w:rPr>
        <w:t xml:space="preserve">27 </w:t>
      </w:r>
      <w:r>
        <w:rPr>
          <w:sz w:val="24"/>
          <w:szCs w:val="24"/>
          <w:rtl w:val="0"/>
          <w:lang w:val="ru-RU"/>
        </w:rPr>
        <w:t xml:space="preserve">липня </w:t>
      </w:r>
      <w:r>
        <w:rPr>
          <w:sz w:val="24"/>
          <w:szCs w:val="24"/>
          <w:rtl w:val="0"/>
          <w:lang w:val="ru-RU"/>
        </w:rPr>
        <w:t>2017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Патрульна поліція Херсонської області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Флеш</w:t>
      </w:r>
      <w:r>
        <w:rPr>
          <w:rStyle w:val="Нет"/>
          <w:b w:val="1"/>
          <w:bCs w:val="1"/>
          <w:sz w:val="24"/>
          <w:szCs w:val="24"/>
          <w:rtl w:val="0"/>
        </w:rPr>
        <w:t>-</w:t>
      </w:r>
      <w:r>
        <w:rPr>
          <w:rStyle w:val="Нет"/>
          <w:b w:val="1"/>
          <w:bCs w:val="1"/>
          <w:sz w:val="24"/>
          <w:szCs w:val="24"/>
          <w:rtl w:val="0"/>
        </w:rPr>
        <w:t>моб «Засвітись вночі»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!</w:t>
      </w:r>
      <w:r>
        <w:rPr>
          <w:sz w:val="24"/>
          <w:szCs w:val="24"/>
          <w:rtl w:val="0"/>
          <w:lang w:val="ru-RU"/>
        </w:rPr>
        <w:t xml:space="preserve"> — </w:t>
      </w:r>
      <w:r>
        <w:rPr>
          <w:sz w:val="24"/>
          <w:szCs w:val="24"/>
          <w:rtl w:val="0"/>
          <w:lang w:val="ru-RU"/>
        </w:rPr>
        <w:t xml:space="preserve">29 </w:t>
      </w:r>
      <w:r>
        <w:rPr>
          <w:sz w:val="24"/>
          <w:szCs w:val="24"/>
          <w:rtl w:val="0"/>
          <w:lang w:val="ru-RU"/>
        </w:rPr>
        <w:t xml:space="preserve">березня </w:t>
      </w:r>
      <w:r>
        <w:rPr>
          <w:sz w:val="24"/>
          <w:szCs w:val="24"/>
          <w:rtl w:val="0"/>
          <w:lang w:val="ru-RU"/>
        </w:rPr>
        <w:t>2018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</w:t>
      </w:r>
      <w:r>
        <w:rPr>
          <w:rStyle w:val="Нет"/>
          <w:b w:val="1"/>
          <w:bCs w:val="1"/>
          <w:sz w:val="24"/>
          <w:szCs w:val="24"/>
          <w:rtl w:val="0"/>
        </w:rPr>
        <w:t xml:space="preserve">Інформ 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 xml:space="preserve">- </w:t>
      </w:r>
      <w:r>
        <w:rPr>
          <w:rStyle w:val="Нет"/>
          <w:b w:val="1"/>
          <w:bCs w:val="1"/>
          <w:sz w:val="24"/>
          <w:szCs w:val="24"/>
          <w:rtl w:val="0"/>
        </w:rPr>
        <w:t xml:space="preserve">Семінар 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"</w:t>
      </w:r>
      <w:r>
        <w:rPr>
          <w:rStyle w:val="Нет"/>
          <w:b w:val="1"/>
          <w:bCs w:val="1"/>
          <w:sz w:val="24"/>
          <w:szCs w:val="24"/>
          <w:rtl w:val="0"/>
        </w:rPr>
        <w:t>Безпека велосипедистів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»</w:t>
      </w:r>
      <w:r>
        <w:rPr>
          <w:sz w:val="24"/>
          <w:szCs w:val="24"/>
          <w:rtl w:val="0"/>
          <w:lang w:val="ru-RU"/>
        </w:rPr>
        <w:t xml:space="preserve"> — </w:t>
      </w:r>
      <w:r>
        <w:rPr>
          <w:sz w:val="24"/>
          <w:szCs w:val="24"/>
          <w:rtl w:val="0"/>
          <w:lang w:val="ru-RU"/>
        </w:rPr>
        <w:t xml:space="preserve">7 </w:t>
      </w:r>
      <w:r>
        <w:rPr>
          <w:sz w:val="24"/>
          <w:szCs w:val="24"/>
          <w:rtl w:val="0"/>
          <w:lang w:val="ru-RU"/>
        </w:rPr>
        <w:t xml:space="preserve">лютого </w:t>
      </w:r>
      <w:r>
        <w:rPr>
          <w:sz w:val="24"/>
          <w:szCs w:val="24"/>
          <w:rtl w:val="0"/>
          <w:lang w:val="ru-RU"/>
        </w:rPr>
        <w:t>2018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</w:t>
      </w:r>
      <w:r>
        <w:rPr>
          <w:rStyle w:val="Нет"/>
          <w:b w:val="1"/>
          <w:bCs w:val="1"/>
          <w:sz w:val="24"/>
          <w:szCs w:val="24"/>
          <w:rtl w:val="0"/>
        </w:rPr>
        <w:t>«Безпека на дорогах будь</w:t>
      </w:r>
      <w:r>
        <w:rPr>
          <w:rStyle w:val="Нет"/>
          <w:b w:val="1"/>
          <w:bCs w:val="1"/>
          <w:sz w:val="24"/>
          <w:szCs w:val="24"/>
          <w:rtl w:val="0"/>
        </w:rPr>
        <w:t>-</w:t>
      </w:r>
      <w:r>
        <w:rPr>
          <w:rStyle w:val="Нет"/>
          <w:b w:val="1"/>
          <w:bCs w:val="1"/>
          <w:sz w:val="24"/>
          <w:szCs w:val="24"/>
          <w:rtl w:val="0"/>
        </w:rPr>
        <w:t>де і будь</w:t>
      </w:r>
      <w:r>
        <w:rPr>
          <w:rStyle w:val="Нет"/>
          <w:b w:val="1"/>
          <w:bCs w:val="1"/>
          <w:sz w:val="24"/>
          <w:szCs w:val="24"/>
          <w:rtl w:val="0"/>
        </w:rPr>
        <w:t>-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 xml:space="preserve">коли» у 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Херсонському таврійському ліцеї мистецтв</w:t>
      </w:r>
      <w:r>
        <w:rPr>
          <w:sz w:val="24"/>
          <w:szCs w:val="24"/>
          <w:rtl w:val="0"/>
          <w:lang w:val="ru-RU"/>
        </w:rPr>
        <w:t xml:space="preserve"> — </w:t>
      </w:r>
      <w:r>
        <w:rPr>
          <w:sz w:val="24"/>
          <w:szCs w:val="24"/>
          <w:rtl w:val="0"/>
          <w:lang w:val="ru-RU"/>
        </w:rPr>
        <w:t xml:space="preserve">23 </w:t>
      </w:r>
      <w:r>
        <w:rPr>
          <w:sz w:val="24"/>
          <w:szCs w:val="24"/>
          <w:rtl w:val="0"/>
          <w:lang w:val="ru-RU"/>
        </w:rPr>
        <w:t xml:space="preserve">лютого </w:t>
      </w:r>
      <w:r>
        <w:rPr>
          <w:sz w:val="24"/>
          <w:szCs w:val="24"/>
          <w:rtl w:val="0"/>
          <w:lang w:val="ru-RU"/>
        </w:rPr>
        <w:t>2018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3.3 </w:t>
      </w:r>
      <w:r>
        <w:rPr>
          <w:sz w:val="24"/>
          <w:szCs w:val="24"/>
          <w:rtl w:val="0"/>
        </w:rPr>
        <w:t>Участь у роботі колегіальних органів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створених при органах виконавчої влади та місцевого самоврядування</w:t>
      </w:r>
      <w:r>
        <w:rPr>
          <w:sz w:val="24"/>
          <w:szCs w:val="24"/>
          <w:rtl w:val="0"/>
        </w:rPr>
        <w:t>: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3.4. </w:t>
      </w:r>
      <w:r>
        <w:rPr>
          <w:sz w:val="24"/>
          <w:szCs w:val="24"/>
          <w:rtl w:val="0"/>
        </w:rPr>
        <w:t>Співпраця з іншими інститутами громадянського суспільства</w:t>
      </w:r>
      <w:r>
        <w:rPr>
          <w:sz w:val="24"/>
          <w:szCs w:val="24"/>
          <w:rtl w:val="0"/>
        </w:rPr>
        <w:t xml:space="preserve">: 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Херсонське обласне управління водних ресурсів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ГО «Центр розвитку особистості «Берегиня»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«</w:t>
      </w:r>
      <w:r>
        <w:rPr>
          <w:rStyle w:val="Нет"/>
          <w:b w:val="1"/>
          <w:bCs w:val="1"/>
          <w:sz w:val="24"/>
          <w:szCs w:val="24"/>
          <w:rtl w:val="0"/>
        </w:rPr>
        <w:t>Чисті береги – чиста річка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!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>»</w:t>
      </w:r>
      <w:r>
        <w:rPr>
          <w:sz w:val="24"/>
          <w:szCs w:val="24"/>
          <w:rtl w:val="0"/>
          <w:lang w:val="ru-RU"/>
        </w:rPr>
        <w:t xml:space="preserve"> — </w:t>
      </w:r>
      <w:r>
        <w:rPr>
          <w:sz w:val="24"/>
          <w:szCs w:val="24"/>
          <w:rtl w:val="0"/>
          <w:lang w:val="ru-RU"/>
        </w:rPr>
        <w:t xml:space="preserve">23 </w:t>
      </w:r>
      <w:r>
        <w:rPr>
          <w:sz w:val="24"/>
          <w:szCs w:val="24"/>
          <w:rtl w:val="0"/>
          <w:lang w:val="ru-RU"/>
        </w:rPr>
        <w:t xml:space="preserve">вересня </w:t>
      </w:r>
      <w:r>
        <w:rPr>
          <w:sz w:val="24"/>
          <w:szCs w:val="24"/>
          <w:rtl w:val="0"/>
          <w:lang w:val="ru-RU"/>
        </w:rPr>
        <w:t>2017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Херсонська обласна бібліотека для юнацтва імені Бориса Лавреньова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</w:t>
      </w:r>
      <w:r>
        <w:rPr>
          <w:rStyle w:val="Нет"/>
          <w:b w:val="1"/>
          <w:bCs w:val="1"/>
          <w:sz w:val="24"/>
          <w:szCs w:val="24"/>
          <w:rtl w:val="0"/>
        </w:rPr>
        <w:t>Обласний краєзнавчий велоквест «Кілометри історії»</w:t>
      </w:r>
      <w:r>
        <w:rPr>
          <w:sz w:val="24"/>
          <w:szCs w:val="24"/>
          <w:rtl w:val="0"/>
          <w:lang w:val="ru-RU"/>
        </w:rPr>
        <w:t xml:space="preserve"> — </w:t>
      </w:r>
      <w:r>
        <w:rPr>
          <w:sz w:val="24"/>
          <w:szCs w:val="24"/>
          <w:rtl w:val="0"/>
          <w:lang w:val="ru-RU"/>
        </w:rPr>
        <w:t xml:space="preserve">30 </w:t>
      </w:r>
      <w:r>
        <w:rPr>
          <w:sz w:val="24"/>
          <w:szCs w:val="24"/>
          <w:rtl w:val="0"/>
          <w:lang w:val="ru-RU"/>
        </w:rPr>
        <w:t xml:space="preserve">вересня </w:t>
      </w:r>
      <w:r>
        <w:rPr>
          <w:sz w:val="24"/>
          <w:szCs w:val="24"/>
          <w:rtl w:val="0"/>
          <w:lang w:val="ru-RU"/>
        </w:rPr>
        <w:t>2017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>Херсонська централізована бібліотечна система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— </w:t>
      </w:r>
      <w:r>
        <w:rPr>
          <w:rStyle w:val="Нет"/>
          <w:b w:val="1"/>
          <w:bCs w:val="1"/>
          <w:sz w:val="24"/>
          <w:szCs w:val="24"/>
          <w:rtl w:val="0"/>
        </w:rPr>
        <w:t>Велнес – тренінг «Здоров</w:t>
      </w:r>
      <w:r>
        <w:rPr>
          <w:rStyle w:val="Нет"/>
          <w:b w:val="1"/>
          <w:bCs w:val="1"/>
          <w:sz w:val="24"/>
          <w:szCs w:val="24"/>
          <w:rtl w:val="0"/>
        </w:rPr>
        <w:t>'</w:t>
      </w:r>
      <w:r>
        <w:rPr>
          <w:rStyle w:val="Нет"/>
          <w:b w:val="1"/>
          <w:bCs w:val="1"/>
          <w:sz w:val="24"/>
          <w:szCs w:val="24"/>
          <w:rtl w:val="0"/>
          <w:lang w:val="en-US"/>
        </w:rPr>
        <w:t>я — мудрих гонорар»</w:t>
      </w:r>
      <w:r>
        <w:rPr>
          <w:rStyle w:val="Нет"/>
          <w:b w:val="1"/>
          <w:bCs w:val="1"/>
          <w:sz w:val="24"/>
          <w:szCs w:val="24"/>
          <w:rtl w:val="0"/>
          <w:lang w:val="ru-RU"/>
        </w:rPr>
        <w:t xml:space="preserve"> — </w:t>
      </w:r>
      <w:r>
        <w:rPr>
          <w:sz w:val="24"/>
          <w:szCs w:val="24"/>
          <w:rtl w:val="0"/>
          <w:lang w:val="ru-RU"/>
        </w:rPr>
        <w:t xml:space="preserve">26 </w:t>
      </w:r>
      <w:r>
        <w:rPr>
          <w:sz w:val="24"/>
          <w:szCs w:val="24"/>
          <w:rtl w:val="0"/>
          <w:lang w:val="ru-RU"/>
        </w:rPr>
        <w:t xml:space="preserve">квітня </w:t>
      </w:r>
      <w:r>
        <w:rPr>
          <w:sz w:val="24"/>
          <w:szCs w:val="24"/>
          <w:rtl w:val="0"/>
          <w:lang w:val="ru-RU"/>
        </w:rPr>
        <w:t>2018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3.5. </w:t>
      </w:r>
      <w:r>
        <w:rPr>
          <w:sz w:val="24"/>
          <w:szCs w:val="24"/>
          <w:rtl w:val="0"/>
        </w:rPr>
        <w:t>Виконання проекті</w:t>
      </w:r>
      <w:r>
        <w:rPr>
          <w:sz w:val="24"/>
          <w:szCs w:val="24"/>
          <w:rtl w:val="0"/>
          <w:lang w:val="ru-RU"/>
        </w:rPr>
        <w:t>в</w:t>
      </w:r>
      <w:r>
        <w:rPr>
          <w:sz w:val="24"/>
          <w:szCs w:val="24"/>
          <w:rtl w:val="0"/>
        </w:rPr>
        <w:t>: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numPr>
          <w:ilvl w:val="0"/>
          <w:numId w:val="2"/>
        </w:numPr>
        <w:jc w:val="left"/>
        <w:rPr>
          <w:sz w:val="24"/>
          <w:szCs w:val="24"/>
          <w:lang w:val="ru-RU"/>
        </w:rPr>
      </w:pPr>
      <w:r>
        <w:rPr>
          <w:sz w:val="24"/>
          <w:szCs w:val="24"/>
          <w:rtl w:val="0"/>
          <w:lang w:val="ru-RU"/>
        </w:rPr>
        <w:t>ПОЛіС — співпраця поліції з громадою</w:t>
      </w:r>
      <w:r>
        <w:rPr>
          <w:sz w:val="24"/>
          <w:szCs w:val="24"/>
          <w:rtl w:val="0"/>
        </w:rPr>
        <w:t xml:space="preserve">; </w:t>
      </w:r>
      <w:r>
        <w:rPr>
          <w:sz w:val="24"/>
          <w:szCs w:val="24"/>
          <w:rtl w:val="0"/>
          <w:lang w:val="ru-RU"/>
        </w:rPr>
        <w:t>12000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>грн</w:t>
      </w:r>
      <w:r>
        <w:rPr>
          <w:sz w:val="24"/>
          <w:szCs w:val="24"/>
          <w:rtl w:val="0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3.6. </w:t>
      </w:r>
      <w:r>
        <w:rPr>
          <w:sz w:val="24"/>
          <w:szCs w:val="24"/>
          <w:rtl w:val="0"/>
        </w:rPr>
        <w:t>Телефони організації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  <w:lang w:val="ru-RU"/>
        </w:rPr>
        <w:t>електронна адреса</w:t>
      </w:r>
      <w:r>
        <w:rPr>
          <w:sz w:val="24"/>
          <w:szCs w:val="24"/>
          <w:rtl w:val="0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>+380507044868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rStyle w:val="Hyperlink.0"/>
          <w:sz w:val="24"/>
          <w:szCs w:val="24"/>
        </w:rPr>
        <w:fldChar w:fldCharType="begin" w:fldLock="0"/>
      </w:r>
      <w:r>
        <w:rPr>
          <w:rStyle w:val="Hyperlink.0"/>
          <w:sz w:val="24"/>
          <w:szCs w:val="24"/>
        </w:rPr>
        <w:instrText xml:space="preserve"> HYPERLINK "mailto:bikekherson@ua-biz.info?subject="</w:instrText>
      </w:r>
      <w:r>
        <w:rPr>
          <w:rStyle w:val="Hyperlink.0"/>
          <w:sz w:val="24"/>
          <w:szCs w:val="24"/>
        </w:rPr>
        <w:fldChar w:fldCharType="separate" w:fldLock="0"/>
      </w:r>
      <w:r>
        <w:rPr>
          <w:rStyle w:val="Hyperlink.0"/>
          <w:sz w:val="24"/>
          <w:szCs w:val="24"/>
          <w:rtl w:val="0"/>
        </w:rPr>
        <w:t>bikekherson@ua-biz.info</w:t>
      </w:r>
      <w:r>
        <w:rPr>
          <w:sz w:val="24"/>
          <w:szCs w:val="24"/>
        </w:rPr>
        <w:fldChar w:fldCharType="end" w:fldLock="0"/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 </w:t>
      </w:r>
      <w:r>
        <w:rPr>
          <w:sz w:val="24"/>
          <w:szCs w:val="24"/>
          <w:rtl w:val="0"/>
          <w:lang w:val="ru-RU"/>
        </w:rPr>
        <w:t>Громадська організація ВелоХерсон</w:t>
      </w:r>
      <w:r>
        <w:rPr>
          <w:sz w:val="24"/>
          <w:szCs w:val="24"/>
          <w:rtl w:val="0"/>
        </w:rPr>
        <w:t xml:space="preserve"> не заперечує щодо розміщення матеріалів про діяльність організації</w:t>
      </w:r>
      <w:r>
        <w:rPr>
          <w:sz w:val="24"/>
          <w:szCs w:val="24"/>
          <w:rtl w:val="0"/>
        </w:rPr>
        <w:t>.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  <w:r>
        <w:rPr>
          <w:sz w:val="24"/>
          <w:szCs w:val="24"/>
          <w:rtl w:val="0"/>
          <w:lang w:val="ru-RU"/>
        </w:rPr>
        <w:t xml:space="preserve">18 </w:t>
      </w:r>
      <w:r>
        <w:rPr>
          <w:sz w:val="24"/>
          <w:szCs w:val="24"/>
          <w:rtl w:val="0"/>
          <w:lang w:val="ru-RU"/>
        </w:rPr>
        <w:t xml:space="preserve">травня </w:t>
      </w:r>
      <w:r>
        <w:rPr>
          <w:sz w:val="24"/>
          <w:szCs w:val="24"/>
          <w:rtl w:val="0"/>
          <w:lang w:val="ru-RU"/>
        </w:rPr>
        <w:t>2018</w:t>
      </w:r>
      <w:r>
        <w:rPr>
          <w:sz w:val="24"/>
          <w:szCs w:val="24"/>
          <w:rtl w:val="0"/>
        </w:rPr>
        <w:t xml:space="preserve"> </w:t>
      </w: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ind w:firstLine="567"/>
        <w:jc w:val="left"/>
        <w:rPr>
          <w:sz w:val="24"/>
          <w:szCs w:val="24"/>
        </w:rPr>
      </w:pPr>
    </w:p>
    <w:p>
      <w:pPr>
        <w:pStyle w:val="Текстовый блок"/>
        <w:tabs>
          <w:tab w:val="left" w:pos="3685"/>
        </w:tabs>
        <w:ind w:firstLine="567"/>
        <w:jc w:val="left"/>
      </w:pPr>
      <w:r>
        <w:rPr>
          <w:sz w:val="24"/>
          <w:szCs w:val="24"/>
          <w:rtl w:val="0"/>
        </w:rPr>
        <w:t>Голова правління</w:t>
        <w:tab/>
      </w:r>
      <w:r>
        <w:rPr>
          <w:sz w:val="24"/>
          <w:szCs w:val="24"/>
          <w:rtl w:val="0"/>
          <w:lang w:val="en-US"/>
        </w:rPr>
        <w:t>________________</w:t>
        <w:tab/>
      </w:r>
      <w:r>
        <w:rPr>
          <w:sz w:val="24"/>
          <w:szCs w:val="24"/>
          <w:rtl w:val="0"/>
        </w:rPr>
        <w:t>Концевий Ярослав Михайлович</w:t>
      </w:r>
    </w:p>
    <w:sectPr>
      <w:headerReference w:type="default" r:id="rId9"/>
      <w:footerReference w:type="default" r:id="rId10"/>
      <w:pgSz w:w="11906" w:h="16838" w:orient="portrait"/>
      <w:pgMar w:top="567" w:right="720" w:bottom="567" w:left="720" w:header="567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keepNext w:val="0"/>
      <w:keepLines w:val="0"/>
      <w:pageBreakBefore w:val="0"/>
      <w:widowControl w:val="1"/>
      <w:shd w:val="clear" w:color="auto" w:fill="auto"/>
      <w:tabs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  <w:lang w:val="en-US"/>
      </w:rPr>
    </w:pPr>
    <w: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lang w:val="en-US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keepNext w:val="0"/>
      <w:keepLines w:val="0"/>
      <w:pageBreakBefore w:val="0"/>
      <w:widowControl w:val="1"/>
      <w:shd w:val="clear" w:color="auto" w:fill="auto"/>
      <w:tabs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rtl w:val="0"/>
        <w:lang w:val="en-US"/>
      </w:rPr>
    </w:pPr>
    <w: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/>
        <w:vertAlign w:val="baseline"/>
        <w:lang w:val="en-US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tabs>
        <w:tab w:val="center" w:pos="4819"/>
        <w:tab w:val="right" w:pos="9638"/>
        <w:tab w:val="clear" w:pos="9020"/>
      </w:tabs>
      <w:jc w:val="left"/>
    </w:pPr>
    <w:r>
      <w:rPr>
        <w:rtl w:val="0"/>
      </w:rPr>
      <w:tab/>
      <w:tab/>
      <w:t>Громадська організація «ВелоХерсон»</w:t>
    </w:r>
  </w:p>
  <w:p>
    <w:pPr>
      <w:pStyle w:val="Колонтитулы"/>
      <w:tabs>
        <w:tab w:val="center" w:pos="4819"/>
        <w:tab w:val="right" w:pos="9638"/>
        <w:tab w:val="clear" w:pos="9020"/>
      </w:tabs>
      <w:jc w:val="left"/>
    </w:pPr>
    <w:r>
      <w:rPr>
        <w:rtl w:val="0"/>
      </w:rPr>
      <w:tab/>
      <w:tab/>
      <w:t>м</w:t>
    </w:r>
    <w:r>
      <w:rPr>
        <w:rtl w:val="0"/>
      </w:rPr>
      <w:t xml:space="preserve">. </w:t>
    </w:r>
    <w:r>
      <w:rPr>
        <w:rtl w:val="0"/>
      </w:rPr>
      <w:t>Херсон</w:t>
    </w:r>
    <w:r>
      <w:rPr>
        <w:rtl w:val="0"/>
      </w:rPr>
      <w:t xml:space="preserve">, </w:t>
    </w:r>
    <w:r>
      <w:rPr>
        <w:rtl w:val="0"/>
      </w:rPr>
      <w:t>Потьомкінська</w:t>
    </w:r>
    <w:r>
      <w:rPr>
        <w:rtl w:val="0"/>
      </w:rPr>
      <w:t>, 94, 31</w:t>
    </w:r>
  </w:p>
  <w:p>
    <w:pPr>
      <w:pStyle w:val="Колонтитулы"/>
      <w:tabs>
        <w:tab w:val="center" w:pos="4819"/>
        <w:tab w:val="right" w:pos="9638"/>
        <w:tab w:val="clear" w:pos="9020"/>
      </w:tabs>
      <w:jc w:val="left"/>
    </w:pPr>
    <w:r>
      <w:rPr>
        <w:rtl w:val="0"/>
      </w:rPr>
      <w:tab/>
      <w:tab/>
      <w:t>тел</w:t>
    </w:r>
    <w:r>
      <w:rPr>
        <w:rtl w:val="0"/>
      </w:rPr>
      <w:t>.: +380(50)7044868</w:t>
    </w:r>
  </w:p>
  <w:p>
    <w:pPr>
      <w:pStyle w:val="Колонтитулы"/>
      <w:tabs>
        <w:tab w:val="center" w:pos="4819"/>
        <w:tab w:val="right" w:pos="9638"/>
        <w:tab w:val="clear" w:pos="9020"/>
      </w:tabs>
      <w:jc w:val="left"/>
      <w:rPr>
        <w:color w:val="011892"/>
      </w:rPr>
    </w:pPr>
    <w:r>
      <w:rPr>
        <w:color w:val="011892"/>
      </w:rPr>
      <w:tab/>
      <w:tab/>
    </w:r>
    <w:r>
      <w:rPr>
        <w:rStyle w:val="Hyperlink.0"/>
        <w:color w:val="011892"/>
        <w:u w:val="none"/>
      </w:rPr>
      <w:fldChar w:fldCharType="begin" w:fldLock="0"/>
    </w:r>
    <w:r>
      <w:rPr>
        <w:rStyle w:val="Hyperlink.0"/>
        <w:color w:val="011892"/>
        <w:u w:val="none"/>
      </w:rPr>
      <w:instrText xml:space="preserve"> HYPERLINK "mailto:bikekherson@ua-biz.info?subject="</w:instrText>
    </w:r>
    <w:r>
      <w:rPr>
        <w:rStyle w:val="Hyperlink.0"/>
        <w:color w:val="011892"/>
        <w:u w:val="none"/>
      </w:rPr>
      <w:fldChar w:fldCharType="separate" w:fldLock="0"/>
    </w:r>
    <w:r>
      <w:rPr>
        <w:rStyle w:val="Hyperlink.0"/>
        <w:color w:val="011892"/>
        <w:u w:val="none"/>
        <w:rtl w:val="0"/>
      </w:rPr>
      <w:t>bikekherson@ua-biz.info</w:t>
    </w:r>
    <w:r>
      <w:rPr>
        <w:color w:val="011892"/>
      </w:rPr>
      <w:fldChar w:fldCharType="end" w:fldLock="0"/>
    </w:r>
  </w:p>
  <w:p>
    <w:pPr>
      <w:pStyle w:val="Колонтитулы"/>
      <w:tabs>
        <w:tab w:val="center" w:pos="4819"/>
        <w:tab w:val="right" w:pos="9638"/>
        <w:tab w:val="clear" w:pos="9020"/>
      </w:tabs>
      <w:jc w:val="left"/>
    </w:pPr>
    <w:r>
      <w:rPr>
        <w:color w:val="011892"/>
      </w:rPr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tabs>
        <w:tab w:val="center" w:pos="4819"/>
        <w:tab w:val="right" w:pos="9638"/>
        <w:tab w:val="clear" w:pos="9020"/>
      </w:tabs>
      <w:jc w:val="left"/>
    </w:pPr>
    <w:r>
      <w:tab/>
      <w:tab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Заметки"/>
  </w:abstractNum>
  <w:abstractNum w:abstractNumId="1">
    <w:multiLevelType w:val="hybridMultilevel"/>
    <w:styleLink w:val="Заметки"/>
    <w:lvl w:ilvl="0">
      <w:start w:val="1"/>
      <w:numFmt w:val="bullet"/>
      <w:suff w:val="tab"/>
      <w:lvlText w:val="-"/>
      <w:lvlJc w:val="left"/>
      <w:pPr>
        <w:tabs>
          <w:tab w:val="num" w:pos="787"/>
        </w:tabs>
        <w:ind w:left="22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num" w:pos="1027"/>
        </w:tabs>
        <w:ind w:left="46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num" w:pos="1267"/>
        </w:tabs>
        <w:ind w:left="70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num" w:pos="1507"/>
        </w:tabs>
        <w:ind w:left="94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num" w:pos="1747"/>
        </w:tabs>
        <w:ind w:left="118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num" w:pos="1987"/>
        </w:tabs>
        <w:ind w:left="142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num" w:pos="2227"/>
        </w:tabs>
        <w:ind w:left="166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num" w:pos="2467"/>
        </w:tabs>
        <w:ind w:left="190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num" w:pos="2707"/>
        </w:tabs>
        <w:ind w:left="2140" w:firstLine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0" w:insDel="1" w:formatting="0"/>
  <w:defaultTabStop w:val="720"/>
  <w:autoHyphenation w:val="0"/>
  <w:evenAndOddHeaders w:val="0"/>
  <w:bookFoldPrinting w:val="0"/>
  <w:noLineBreaksAfter w:lang="українська" w:val="‘“(〔[{〈《「『【⦅〘〖«〝︵︷︹︻︽︿﹁﹃﹇﹙﹛﹝｢"/>
  <w:noLineBreaksBefore w:lang="українська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character" w:styleId="Посилання">
    <w:name w:val="Посилання"/>
    <w:rPr>
      <w:color w:val="000099"/>
      <w:u w:val="single"/>
    </w:rPr>
  </w:style>
  <w:style w:type="character" w:styleId="Hyperlink.0">
    <w:name w:val="Hyperlink.0"/>
    <w:basedOn w:val="Посилання"/>
    <w:next w:val="Hyperlink.0"/>
    <w:rPr>
      <w:color w:val="011892"/>
      <w:u w:val="none"/>
    </w:rPr>
  </w:style>
  <w:style w:type="paragraph" w:styleId="Текстовый блок">
    <w:name w:val="Текстовый блок"/>
    <w:next w:val="Текстовый блок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ru-RU"/>
    </w:rPr>
  </w:style>
  <w:style w:type="character" w:styleId="Нет">
    <w:name w:val="Нет"/>
  </w:style>
  <w:style w:type="numbering" w:styleId="Заметки">
    <w:name w:val="Заметки"/>
    <w:pPr>
      <w:numPr>
        <w:numId w:val="1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4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